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5BE8" w14:textId="77777777" w:rsidR="00AC2395" w:rsidRPr="00FE447F" w:rsidRDefault="00AC2395" w:rsidP="00436607">
      <w:pPr>
        <w:jc w:val="center"/>
        <w:rPr>
          <w:b/>
        </w:rPr>
      </w:pPr>
      <w:r w:rsidRPr="00FE447F">
        <w:rPr>
          <w:b/>
        </w:rPr>
        <w:t>PORTADA</w:t>
      </w:r>
    </w:p>
    <w:p w14:paraId="5870C2B3" w14:textId="77777777" w:rsidR="00AC2395" w:rsidRPr="00FE447F" w:rsidRDefault="00AC2395" w:rsidP="00436607">
      <w:pPr>
        <w:jc w:val="center"/>
        <w:rPr>
          <w:b/>
        </w:rPr>
      </w:pPr>
    </w:p>
    <w:p w14:paraId="78EA2AC2" w14:textId="77777777" w:rsidR="00AC2395" w:rsidRPr="00FE447F" w:rsidRDefault="00AC2395" w:rsidP="00436607">
      <w:pPr>
        <w:jc w:val="center"/>
        <w:rPr>
          <w:rFonts w:cs="Arial"/>
          <w:i/>
        </w:rPr>
      </w:pPr>
      <w:r w:rsidRPr="00FE447F">
        <w:rPr>
          <w:rFonts w:cs="Arial"/>
          <w:i/>
        </w:rPr>
        <w:t>(Se mantiene la portada del informe final de auditoría)</w:t>
      </w:r>
    </w:p>
    <w:p w14:paraId="4A775D98" w14:textId="77777777" w:rsidR="00AC2395" w:rsidRPr="00FE447F" w:rsidRDefault="00AC2395" w:rsidP="00436607">
      <w:pPr>
        <w:pStyle w:val="Textoindependiente"/>
        <w:rPr>
          <w:rFonts w:cs="Arial"/>
          <w:i/>
        </w:rPr>
      </w:pPr>
    </w:p>
    <w:p w14:paraId="604E79A4" w14:textId="77777777" w:rsidR="00AC2395" w:rsidRPr="00FE447F" w:rsidRDefault="00AC2395" w:rsidP="00436607">
      <w:pPr>
        <w:jc w:val="center"/>
        <w:rPr>
          <w:b/>
        </w:rPr>
      </w:pPr>
      <w:r w:rsidRPr="00FE447F">
        <w:rPr>
          <w:b/>
        </w:rPr>
        <w:t>CONTENIDO</w:t>
      </w:r>
    </w:p>
    <w:p w14:paraId="3D9D7839" w14:textId="763388B6" w:rsidR="00AC2395" w:rsidRPr="00FE447F" w:rsidRDefault="00AC2395" w:rsidP="00436607">
      <w:pPr>
        <w:jc w:val="center"/>
        <w:rPr>
          <w:rFonts w:cs="Arial"/>
          <w:i/>
        </w:rPr>
      </w:pPr>
      <w:r w:rsidRPr="00FE447F">
        <w:rPr>
          <w:rFonts w:cs="Arial"/>
          <w:i/>
        </w:rPr>
        <w:t xml:space="preserve">(No podrá exceder de </w:t>
      </w:r>
      <w:r w:rsidR="00177BAD" w:rsidRPr="00FE447F">
        <w:rPr>
          <w:rFonts w:cs="Arial"/>
          <w:i/>
        </w:rPr>
        <w:t>cuatro</w:t>
      </w:r>
      <w:r w:rsidRPr="00FE447F">
        <w:rPr>
          <w:rFonts w:cs="Arial"/>
          <w:i/>
        </w:rPr>
        <w:t xml:space="preserve"> (</w:t>
      </w:r>
      <w:r w:rsidR="006C5C49" w:rsidRPr="00FE447F">
        <w:rPr>
          <w:rFonts w:cs="Arial"/>
          <w:i/>
        </w:rPr>
        <w:t>4</w:t>
      </w:r>
      <w:r w:rsidRPr="00FE447F">
        <w:rPr>
          <w:rFonts w:cs="Arial"/>
          <w:i/>
        </w:rPr>
        <w:t>) páginas incluyendo la portada)</w:t>
      </w:r>
    </w:p>
    <w:p w14:paraId="5D19EEE8" w14:textId="77777777" w:rsidR="00AC2395" w:rsidRPr="00FE447F" w:rsidRDefault="00AC2395" w:rsidP="00436607">
      <w:pPr>
        <w:pStyle w:val="Textoindependiente"/>
        <w:rPr>
          <w:rFonts w:cs="Arial"/>
          <w:i/>
        </w:rPr>
      </w:pPr>
    </w:p>
    <w:p w14:paraId="297AAE39" w14:textId="53AF4B33" w:rsidR="00713E8F" w:rsidRPr="00CC7CAF" w:rsidRDefault="00AC2395" w:rsidP="00436607">
      <w:pPr>
        <w:pStyle w:val="Prrafodelista"/>
        <w:widowControl w:val="0"/>
        <w:numPr>
          <w:ilvl w:val="0"/>
          <w:numId w:val="115"/>
        </w:numPr>
        <w:tabs>
          <w:tab w:val="left" w:pos="1002"/>
        </w:tabs>
        <w:autoSpaceDE w:val="0"/>
        <w:autoSpaceDN w:val="0"/>
        <w:jc w:val="both"/>
        <w:rPr>
          <w:rFonts w:cs="Arial"/>
          <w:i/>
          <w:color w:val="A6A6A6" w:themeColor="background1" w:themeShade="A6"/>
        </w:rPr>
      </w:pPr>
      <w:r w:rsidRPr="00490621">
        <w:rPr>
          <w:rFonts w:cs="Arial"/>
        </w:rPr>
        <w:t xml:space="preserve">DICTAMEN </w:t>
      </w:r>
      <w:r w:rsidRPr="00CC7CAF">
        <w:rPr>
          <w:rFonts w:cs="Arial"/>
        </w:rPr>
        <w:t>INTEGRAL</w:t>
      </w:r>
      <w:r w:rsidRPr="00CC7CAF">
        <w:rPr>
          <w:rFonts w:cs="Arial"/>
          <w:i/>
          <w:color w:val="A6A6A6" w:themeColor="background1" w:themeShade="A6"/>
        </w:rPr>
        <w:t xml:space="preserve"> (Concepto sobre el fenecimiento, opinión de los estados financieros</w:t>
      </w:r>
      <w:r w:rsidR="00B17649" w:rsidRPr="00CC7CAF">
        <w:rPr>
          <w:rFonts w:cs="Arial"/>
          <w:i/>
          <w:color w:val="A6A6A6" w:themeColor="background1" w:themeShade="A6"/>
        </w:rPr>
        <w:t xml:space="preserve">, </w:t>
      </w:r>
      <w:r w:rsidR="0054081B">
        <w:rPr>
          <w:rFonts w:cs="Arial"/>
          <w:i/>
          <w:color w:val="A6A6A6" w:themeColor="background1" w:themeShade="A6"/>
        </w:rPr>
        <w:t>opinión</w:t>
      </w:r>
      <w:r w:rsidR="0054081B" w:rsidRPr="00CC7CAF">
        <w:rPr>
          <w:rFonts w:cs="Arial"/>
          <w:i/>
          <w:color w:val="A6A6A6" w:themeColor="background1" w:themeShade="A6"/>
        </w:rPr>
        <w:t xml:space="preserve"> </w:t>
      </w:r>
      <w:r w:rsidRPr="00CC7CAF">
        <w:rPr>
          <w:rFonts w:cs="Arial"/>
          <w:i/>
          <w:color w:val="A6A6A6" w:themeColor="background1" w:themeShade="A6"/>
        </w:rPr>
        <w:t>presupuest</w:t>
      </w:r>
      <w:r w:rsidR="00573E3F" w:rsidRPr="00CC7CAF">
        <w:rPr>
          <w:rFonts w:cs="Arial"/>
          <w:i/>
          <w:color w:val="A6A6A6" w:themeColor="background1" w:themeShade="A6"/>
        </w:rPr>
        <w:t>al</w:t>
      </w:r>
      <w:r w:rsidR="00B17649" w:rsidRPr="00CC7CAF">
        <w:rPr>
          <w:rFonts w:cs="Arial"/>
          <w:i/>
          <w:color w:val="A6A6A6" w:themeColor="background1" w:themeShade="A6"/>
        </w:rPr>
        <w:t>,</w:t>
      </w:r>
      <w:r w:rsidRPr="00CC7CAF">
        <w:rPr>
          <w:rFonts w:cs="Arial"/>
          <w:i/>
          <w:color w:val="A6A6A6" w:themeColor="background1" w:themeShade="A6"/>
        </w:rPr>
        <w:t xml:space="preserve"> concepto sobre desempeño financiero, </w:t>
      </w:r>
      <w:r w:rsidR="00B17649" w:rsidRPr="00CC7CAF">
        <w:rPr>
          <w:rFonts w:cs="Arial"/>
          <w:i/>
          <w:color w:val="A6A6A6" w:themeColor="background1" w:themeShade="A6"/>
        </w:rPr>
        <w:t xml:space="preserve">concepto </w:t>
      </w:r>
      <w:r w:rsidRPr="00CC7CAF">
        <w:rPr>
          <w:rFonts w:cs="Arial"/>
          <w:i/>
          <w:color w:val="A6A6A6" w:themeColor="background1" w:themeShade="A6"/>
        </w:rPr>
        <w:t>sobre la inversión y el gasto, sobre la calidad y eficiencia del control fiscal</w:t>
      </w:r>
      <w:r w:rsidRPr="00CC7CAF">
        <w:rPr>
          <w:rFonts w:cs="Arial"/>
          <w:i/>
          <w:color w:val="A6A6A6" w:themeColor="background1" w:themeShade="A6"/>
          <w:spacing w:val="-12"/>
        </w:rPr>
        <w:t xml:space="preserve"> </w:t>
      </w:r>
      <w:r w:rsidRPr="00CC7CAF">
        <w:rPr>
          <w:rFonts w:cs="Arial"/>
          <w:i/>
          <w:color w:val="A6A6A6" w:themeColor="background1" w:themeShade="A6"/>
        </w:rPr>
        <w:t xml:space="preserve">interno y </w:t>
      </w:r>
      <w:r w:rsidR="00B17649" w:rsidRPr="00CC7CAF">
        <w:rPr>
          <w:rFonts w:cs="Arial"/>
          <w:i/>
          <w:color w:val="A6A6A6" w:themeColor="background1" w:themeShade="A6"/>
        </w:rPr>
        <w:t>concepto sobre</w:t>
      </w:r>
      <w:r w:rsidRPr="00CC7CAF">
        <w:rPr>
          <w:rFonts w:cs="Arial"/>
          <w:i/>
          <w:color w:val="A6A6A6" w:themeColor="background1" w:themeShade="A6"/>
        </w:rPr>
        <w:t xml:space="preserve"> </w:t>
      </w:r>
      <w:r w:rsidRPr="00CC7CAF">
        <w:rPr>
          <w:rFonts w:cs="Arial"/>
          <w:i/>
          <w:iCs/>
          <w:color w:val="A6A6A6" w:themeColor="background1" w:themeShade="A6"/>
        </w:rPr>
        <w:t>la eficacia y la efectividad de las acciones evaluadas del plan de mejoramiento</w:t>
      </w:r>
      <w:r w:rsidRPr="00CC7CAF">
        <w:rPr>
          <w:rFonts w:cs="Arial"/>
          <w:i/>
          <w:color w:val="A6A6A6" w:themeColor="background1" w:themeShade="A6"/>
        </w:rPr>
        <w:t>).</w:t>
      </w:r>
    </w:p>
    <w:p w14:paraId="4A7E6365" w14:textId="77777777" w:rsidR="00713E8F" w:rsidRPr="00CC7CAF" w:rsidRDefault="00713E8F" w:rsidP="00436607">
      <w:pPr>
        <w:pStyle w:val="Prrafodelista"/>
        <w:widowControl w:val="0"/>
        <w:tabs>
          <w:tab w:val="left" w:pos="1002"/>
        </w:tabs>
        <w:autoSpaceDE w:val="0"/>
        <w:autoSpaceDN w:val="0"/>
        <w:ind w:left="360"/>
        <w:jc w:val="both"/>
        <w:rPr>
          <w:rFonts w:cs="Arial"/>
          <w:color w:val="A6A6A6" w:themeColor="background1" w:themeShade="A6"/>
        </w:rPr>
      </w:pPr>
    </w:p>
    <w:p w14:paraId="4A70CFD7" w14:textId="77777777" w:rsidR="00713E8F" w:rsidRPr="00CC7CAF" w:rsidRDefault="006C5C49" w:rsidP="00436607">
      <w:pPr>
        <w:pStyle w:val="Prrafodelista"/>
        <w:widowControl w:val="0"/>
        <w:tabs>
          <w:tab w:val="left" w:pos="1002"/>
        </w:tabs>
        <w:autoSpaceDE w:val="0"/>
        <w:autoSpaceDN w:val="0"/>
        <w:ind w:left="360"/>
        <w:jc w:val="both"/>
        <w:rPr>
          <w:rFonts w:cs="Arial"/>
          <w:i/>
          <w:color w:val="A6A6A6" w:themeColor="background1" w:themeShade="A6"/>
        </w:rPr>
      </w:pPr>
      <w:r w:rsidRPr="00CC7CAF">
        <w:rPr>
          <w:rFonts w:cs="Arial"/>
          <w:i/>
          <w:color w:val="A6A6A6" w:themeColor="background1" w:themeShade="A6"/>
        </w:rPr>
        <w:t>Ó</w:t>
      </w:r>
    </w:p>
    <w:p w14:paraId="15573D85" w14:textId="77777777" w:rsidR="00713E8F" w:rsidRPr="00CC7CAF" w:rsidRDefault="00713E8F" w:rsidP="00436607">
      <w:pPr>
        <w:pStyle w:val="Prrafodelista"/>
        <w:widowControl w:val="0"/>
        <w:tabs>
          <w:tab w:val="left" w:pos="1002"/>
        </w:tabs>
        <w:autoSpaceDE w:val="0"/>
        <w:autoSpaceDN w:val="0"/>
        <w:ind w:left="360"/>
        <w:jc w:val="both"/>
        <w:rPr>
          <w:rFonts w:cs="Arial"/>
          <w:i/>
          <w:color w:val="A6A6A6" w:themeColor="background1" w:themeShade="A6"/>
        </w:rPr>
      </w:pPr>
    </w:p>
    <w:p w14:paraId="721F791C" w14:textId="7D99CF08" w:rsidR="00B17649" w:rsidRPr="00CC7CAF" w:rsidRDefault="00B17649" w:rsidP="00436607">
      <w:pPr>
        <w:pStyle w:val="Prrafodelista"/>
        <w:widowControl w:val="0"/>
        <w:tabs>
          <w:tab w:val="left" w:pos="1002"/>
        </w:tabs>
        <w:autoSpaceDE w:val="0"/>
        <w:autoSpaceDN w:val="0"/>
        <w:ind w:left="360"/>
        <w:jc w:val="both"/>
        <w:rPr>
          <w:rFonts w:cs="Arial"/>
          <w:i/>
          <w:color w:val="A6A6A6" w:themeColor="background1" w:themeShade="A6"/>
        </w:rPr>
      </w:pPr>
      <w:r w:rsidRPr="00CC7CAF">
        <w:rPr>
          <w:rFonts w:cs="Arial"/>
          <w:i/>
          <w:color w:val="A6A6A6" w:themeColor="background1" w:themeShade="A6"/>
        </w:rPr>
        <w:t xml:space="preserve">Concepto </w:t>
      </w:r>
      <w:r w:rsidR="00A037DF" w:rsidRPr="00CC7CAF">
        <w:rPr>
          <w:rFonts w:cs="Arial"/>
          <w:i/>
          <w:color w:val="A6A6A6" w:themeColor="background1" w:themeShade="A6"/>
        </w:rPr>
        <w:t>emitido en las cartas de conclusiones (resumido) de las auditorías de cumplimiento, desempeño</w:t>
      </w:r>
      <w:bookmarkStart w:id="0" w:name="_GoBack"/>
      <w:r w:rsidR="00961C41" w:rsidRPr="00961C41">
        <w:rPr>
          <w:rFonts w:cs="Arial"/>
          <w:i/>
          <w:color w:val="A6A6A6" w:themeColor="background1" w:themeShade="A6"/>
        </w:rPr>
        <w:t>, actuación especial de fiscalización</w:t>
      </w:r>
      <w:bookmarkEnd w:id="0"/>
      <w:r w:rsidR="00A037DF" w:rsidRPr="00CC7CAF">
        <w:rPr>
          <w:rFonts w:cs="Arial"/>
          <w:i/>
          <w:color w:val="A6A6A6" w:themeColor="background1" w:themeShade="A6"/>
        </w:rPr>
        <w:t xml:space="preserve"> y visita de control fiscal.</w:t>
      </w:r>
    </w:p>
    <w:p w14:paraId="6113EAB1" w14:textId="77777777" w:rsidR="00AC2395" w:rsidRPr="00FE447F" w:rsidRDefault="00AC2395" w:rsidP="00436607">
      <w:pPr>
        <w:pStyle w:val="Textoindependiente"/>
        <w:rPr>
          <w:rFonts w:cs="Arial"/>
          <w:i/>
        </w:rPr>
      </w:pPr>
    </w:p>
    <w:p w14:paraId="541F856E" w14:textId="1044E2B9" w:rsidR="00AC2395" w:rsidRPr="00CC7CAF" w:rsidRDefault="00AC2395" w:rsidP="00436607">
      <w:pPr>
        <w:pStyle w:val="Prrafodelista"/>
        <w:widowControl w:val="0"/>
        <w:numPr>
          <w:ilvl w:val="0"/>
          <w:numId w:val="115"/>
        </w:numPr>
        <w:tabs>
          <w:tab w:val="left" w:pos="1002"/>
        </w:tabs>
        <w:autoSpaceDE w:val="0"/>
        <w:autoSpaceDN w:val="0"/>
        <w:jc w:val="both"/>
        <w:rPr>
          <w:rFonts w:cs="Arial"/>
          <w:color w:val="A6A6A6" w:themeColor="background1" w:themeShade="A6"/>
        </w:rPr>
      </w:pPr>
      <w:r w:rsidRPr="00490621">
        <w:rPr>
          <w:rFonts w:cs="Arial"/>
        </w:rPr>
        <w:t>ALCANCE</w:t>
      </w:r>
      <w:r w:rsidRPr="00490621">
        <w:rPr>
          <w:rFonts w:cs="Arial"/>
          <w:i/>
        </w:rPr>
        <w:t xml:space="preserve"> </w:t>
      </w:r>
      <w:r w:rsidRPr="00CC7CAF">
        <w:rPr>
          <w:rFonts w:cs="Arial"/>
          <w:i/>
          <w:color w:val="A6A6A6" w:themeColor="background1" w:themeShade="A6"/>
        </w:rPr>
        <w:t xml:space="preserve">(enunciar los </w:t>
      </w:r>
      <w:r w:rsidR="00573E3F" w:rsidRPr="00CC7CAF">
        <w:rPr>
          <w:rFonts w:cs="Arial"/>
          <w:i/>
          <w:color w:val="A6A6A6" w:themeColor="background1" w:themeShade="A6"/>
        </w:rPr>
        <w:t xml:space="preserve">procesos </w:t>
      </w:r>
      <w:r w:rsidRPr="00CC7CAF">
        <w:rPr>
          <w:rFonts w:cs="Arial"/>
          <w:i/>
          <w:color w:val="A6A6A6" w:themeColor="background1" w:themeShade="A6"/>
        </w:rPr>
        <w:t>de integralidad evaluados en la</w:t>
      </w:r>
      <w:r w:rsidRPr="00CC7CAF">
        <w:rPr>
          <w:rFonts w:cs="Arial"/>
          <w:i/>
          <w:color w:val="A6A6A6" w:themeColor="background1" w:themeShade="A6"/>
          <w:spacing w:val="-6"/>
        </w:rPr>
        <w:t xml:space="preserve"> </w:t>
      </w:r>
      <w:r w:rsidRPr="00CC7CAF">
        <w:rPr>
          <w:rFonts w:cs="Arial"/>
          <w:i/>
          <w:color w:val="A6A6A6" w:themeColor="background1" w:themeShade="A6"/>
        </w:rPr>
        <w:t>auditoría</w:t>
      </w:r>
      <w:r w:rsidR="00573E3F" w:rsidRPr="00CC7CAF">
        <w:rPr>
          <w:rFonts w:cs="Arial"/>
          <w:i/>
          <w:color w:val="A6A6A6" w:themeColor="background1" w:themeShade="A6"/>
        </w:rPr>
        <w:t xml:space="preserve"> o el asunto auditado</w:t>
      </w:r>
      <w:r w:rsidRPr="00CC7CAF">
        <w:rPr>
          <w:rFonts w:cs="Arial"/>
          <w:color w:val="A6A6A6" w:themeColor="background1" w:themeShade="A6"/>
        </w:rPr>
        <w:t>).</w:t>
      </w:r>
    </w:p>
    <w:p w14:paraId="584EB3D6" w14:textId="77777777" w:rsidR="00AC2395" w:rsidRPr="00FE447F" w:rsidRDefault="00AC2395" w:rsidP="00436607">
      <w:pPr>
        <w:pStyle w:val="Textoindependiente"/>
        <w:rPr>
          <w:rFonts w:cs="Arial"/>
        </w:rPr>
      </w:pPr>
    </w:p>
    <w:p w14:paraId="5E5601A4" w14:textId="23846C5C" w:rsidR="00AC2395" w:rsidRPr="00CC7CAF" w:rsidRDefault="00AC2395" w:rsidP="00436607">
      <w:pPr>
        <w:pStyle w:val="Prrafodelista"/>
        <w:widowControl w:val="0"/>
        <w:numPr>
          <w:ilvl w:val="0"/>
          <w:numId w:val="115"/>
        </w:numPr>
        <w:tabs>
          <w:tab w:val="left" w:pos="1002"/>
        </w:tabs>
        <w:autoSpaceDE w:val="0"/>
        <w:autoSpaceDN w:val="0"/>
        <w:jc w:val="both"/>
        <w:rPr>
          <w:rFonts w:cs="Arial"/>
          <w:i/>
          <w:color w:val="A6A6A6" w:themeColor="background1" w:themeShade="A6"/>
        </w:rPr>
      </w:pPr>
      <w:r w:rsidRPr="00713E8F">
        <w:rPr>
          <w:rFonts w:cs="Arial"/>
        </w:rPr>
        <w:t xml:space="preserve">DESCRIPCIÓN DE HALLAZGOS </w:t>
      </w:r>
      <w:r w:rsidRPr="00CC7CAF">
        <w:rPr>
          <w:rFonts w:cs="Arial"/>
          <w:i/>
          <w:color w:val="A6A6A6" w:themeColor="background1" w:themeShade="A6"/>
        </w:rPr>
        <w:t>(se debe conservar el numeral del hallazgo comunicado en el informe y una breve descripción NO trascribir lo del informe</w:t>
      </w:r>
      <w:r w:rsidRPr="00CC7CAF">
        <w:rPr>
          <w:rFonts w:cs="Arial"/>
          <w:i/>
          <w:color w:val="A6A6A6" w:themeColor="background1" w:themeShade="A6"/>
          <w:spacing w:val="-15"/>
        </w:rPr>
        <w:t xml:space="preserve"> </w:t>
      </w:r>
      <w:r w:rsidRPr="00CC7CAF">
        <w:rPr>
          <w:rFonts w:cs="Arial"/>
          <w:i/>
          <w:color w:val="A6A6A6" w:themeColor="background1" w:themeShade="A6"/>
        </w:rPr>
        <w:t>final).</w:t>
      </w:r>
    </w:p>
    <w:p w14:paraId="259FB1F8" w14:textId="77777777" w:rsidR="00713E8F" w:rsidRDefault="00713E8F" w:rsidP="00436607">
      <w:pPr>
        <w:widowControl w:val="0"/>
        <w:tabs>
          <w:tab w:val="left" w:pos="1002"/>
        </w:tabs>
        <w:autoSpaceDE w:val="0"/>
        <w:autoSpaceDN w:val="0"/>
        <w:jc w:val="both"/>
        <w:rPr>
          <w:rFonts w:cs="Arial"/>
          <w:i/>
        </w:rPr>
      </w:pPr>
    </w:p>
    <w:p w14:paraId="56DC28E2" w14:textId="7FF0D1F0" w:rsidR="00AC2395" w:rsidRPr="00713E8F" w:rsidRDefault="00AC2395" w:rsidP="00436607">
      <w:pPr>
        <w:pStyle w:val="Prrafodelista"/>
        <w:widowControl w:val="0"/>
        <w:numPr>
          <w:ilvl w:val="0"/>
          <w:numId w:val="115"/>
        </w:numPr>
        <w:tabs>
          <w:tab w:val="left" w:pos="1002"/>
        </w:tabs>
        <w:autoSpaceDE w:val="0"/>
        <w:autoSpaceDN w:val="0"/>
        <w:jc w:val="both"/>
        <w:rPr>
          <w:rFonts w:cs="Arial"/>
        </w:rPr>
      </w:pPr>
      <w:r w:rsidRPr="00713E8F">
        <w:rPr>
          <w:rFonts w:cs="Arial"/>
        </w:rPr>
        <w:t>CONSOLIDADO DE HALLAZGOS DETECTADOS Y</w:t>
      </w:r>
      <w:r w:rsidRPr="00713E8F">
        <w:rPr>
          <w:rFonts w:cs="Arial"/>
          <w:spacing w:val="-4"/>
        </w:rPr>
        <w:t xml:space="preserve"> </w:t>
      </w:r>
      <w:r w:rsidRPr="00713E8F">
        <w:rPr>
          <w:rFonts w:cs="Arial"/>
        </w:rPr>
        <w:t>COMUNICADOS. (si aplica)</w:t>
      </w:r>
    </w:p>
    <w:p w14:paraId="57195944" w14:textId="77777777" w:rsidR="00AC2395" w:rsidRPr="009265E8" w:rsidRDefault="00AC2395" w:rsidP="00436607">
      <w:pPr>
        <w:pStyle w:val="Textoindependiente"/>
        <w:rPr>
          <w:rFonts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528"/>
        <w:gridCol w:w="1299"/>
        <w:gridCol w:w="2624"/>
      </w:tblGrid>
      <w:tr w:rsidR="007C287C" w:rsidRPr="007C287C" w14:paraId="3549C76C" w14:textId="77777777" w:rsidTr="007C287C">
        <w:trPr>
          <w:trHeight w:val="460"/>
        </w:trPr>
        <w:tc>
          <w:tcPr>
            <w:tcW w:w="1440" w:type="pct"/>
            <w:shd w:val="clear" w:color="auto" w:fill="auto"/>
            <w:vAlign w:val="center"/>
            <w:hideMark/>
          </w:tcPr>
          <w:p w14:paraId="02826684" w14:textId="77777777" w:rsidR="00AC2395" w:rsidRPr="007C287C" w:rsidRDefault="00AC2395" w:rsidP="00AC2395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lang w:val="es-CO"/>
              </w:rPr>
            </w:pPr>
            <w:r w:rsidRPr="007C287C">
              <w:rPr>
                <w:b/>
                <w:sz w:val="20"/>
                <w:lang w:val="es-CO"/>
              </w:rPr>
              <w:t>TIPO DE HALLAZGO</w:t>
            </w:r>
          </w:p>
        </w:tc>
        <w:tc>
          <w:tcPr>
            <w:tcW w:w="1395" w:type="pct"/>
            <w:shd w:val="clear" w:color="auto" w:fill="auto"/>
            <w:vAlign w:val="center"/>
            <w:hideMark/>
          </w:tcPr>
          <w:p w14:paraId="5FA37D24" w14:textId="77777777" w:rsidR="00AC2395" w:rsidRPr="007C287C" w:rsidRDefault="00AC2395" w:rsidP="00AC2395">
            <w:pPr>
              <w:pStyle w:val="TableParagraph"/>
              <w:spacing w:before="0"/>
              <w:ind w:left="656" w:right="656"/>
              <w:jc w:val="center"/>
              <w:rPr>
                <w:b/>
                <w:sz w:val="20"/>
                <w:lang w:val="es-CO"/>
              </w:rPr>
            </w:pPr>
            <w:r w:rsidRPr="007C287C">
              <w:rPr>
                <w:b/>
                <w:sz w:val="20"/>
                <w:lang w:val="es-CO"/>
              </w:rPr>
              <w:t>CANTIDAD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E04A7D9" w14:textId="77777777" w:rsidR="00AC2395" w:rsidRPr="007C287C" w:rsidRDefault="00AC2395" w:rsidP="00AC2395">
            <w:pPr>
              <w:pStyle w:val="TableParagraph"/>
              <w:spacing w:before="0"/>
              <w:ind w:left="101" w:right="98"/>
              <w:jc w:val="center"/>
              <w:rPr>
                <w:b/>
                <w:sz w:val="20"/>
                <w:lang w:val="es-CO"/>
              </w:rPr>
            </w:pPr>
            <w:r w:rsidRPr="007C287C">
              <w:rPr>
                <w:b/>
                <w:sz w:val="20"/>
                <w:lang w:val="es-CO"/>
              </w:rPr>
              <w:t>VALOR</w:t>
            </w:r>
          </w:p>
          <w:p w14:paraId="33A7EB2D" w14:textId="77777777" w:rsidR="00AC2395" w:rsidRPr="007C287C" w:rsidRDefault="00AC2395" w:rsidP="00AC2395">
            <w:pPr>
              <w:pStyle w:val="TableParagraph"/>
              <w:spacing w:before="0"/>
              <w:ind w:left="101" w:right="99"/>
              <w:jc w:val="center"/>
              <w:rPr>
                <w:b/>
                <w:sz w:val="20"/>
                <w:lang w:val="es-CO"/>
              </w:rPr>
            </w:pPr>
            <w:r w:rsidRPr="007C287C">
              <w:rPr>
                <w:b/>
                <w:sz w:val="20"/>
                <w:lang w:val="es-CO"/>
              </w:rPr>
              <w:t>(En pesos)</w:t>
            </w:r>
          </w:p>
        </w:tc>
        <w:tc>
          <w:tcPr>
            <w:tcW w:w="1448" w:type="pct"/>
            <w:shd w:val="clear" w:color="auto" w:fill="auto"/>
            <w:vAlign w:val="center"/>
            <w:hideMark/>
          </w:tcPr>
          <w:p w14:paraId="4BF5F1CB" w14:textId="77777777" w:rsidR="00AC2395" w:rsidRPr="007C287C" w:rsidRDefault="00AC2395" w:rsidP="00AC2395">
            <w:pPr>
              <w:pStyle w:val="TableParagraph"/>
              <w:spacing w:before="0"/>
              <w:ind w:left="311"/>
              <w:jc w:val="center"/>
              <w:rPr>
                <w:b/>
                <w:sz w:val="20"/>
                <w:lang w:val="es-CO"/>
              </w:rPr>
            </w:pPr>
            <w:r w:rsidRPr="007C287C">
              <w:rPr>
                <w:b/>
                <w:sz w:val="20"/>
                <w:lang w:val="es-CO"/>
              </w:rPr>
              <w:t>REFERENCIACIÓN</w:t>
            </w:r>
            <w:r w:rsidRPr="007C287C">
              <w:rPr>
                <w:rStyle w:val="Refdenotaalpie"/>
                <w:b/>
                <w:sz w:val="20"/>
                <w:lang w:val="es-CO"/>
              </w:rPr>
              <w:footnoteReference w:id="1"/>
            </w:r>
          </w:p>
        </w:tc>
      </w:tr>
      <w:tr w:rsidR="007C287C" w:rsidRPr="007C287C" w14:paraId="7DC920CF" w14:textId="77777777" w:rsidTr="007C287C">
        <w:trPr>
          <w:trHeight w:val="244"/>
        </w:trPr>
        <w:tc>
          <w:tcPr>
            <w:tcW w:w="1440" w:type="pct"/>
            <w:shd w:val="clear" w:color="auto" w:fill="auto"/>
            <w:hideMark/>
          </w:tcPr>
          <w:p w14:paraId="6A74496E" w14:textId="77777777" w:rsidR="00AC2395" w:rsidRPr="007C287C" w:rsidRDefault="00AC2395" w:rsidP="00AC2395">
            <w:pPr>
              <w:pStyle w:val="TableParagraph"/>
              <w:spacing w:before="0"/>
              <w:ind w:left="69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1. Administrativos</w:t>
            </w:r>
          </w:p>
        </w:tc>
        <w:tc>
          <w:tcPr>
            <w:tcW w:w="1395" w:type="pct"/>
            <w:shd w:val="clear" w:color="auto" w:fill="auto"/>
            <w:hideMark/>
          </w:tcPr>
          <w:p w14:paraId="0A3200F1" w14:textId="77777777" w:rsidR="00AC2395" w:rsidRPr="007C287C" w:rsidRDefault="00AC2395" w:rsidP="00AC2395">
            <w:pPr>
              <w:pStyle w:val="TableParagraph"/>
              <w:spacing w:before="0"/>
              <w:ind w:left="657" w:right="654"/>
              <w:jc w:val="center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XX</w:t>
            </w:r>
          </w:p>
        </w:tc>
        <w:tc>
          <w:tcPr>
            <w:tcW w:w="717" w:type="pct"/>
            <w:shd w:val="clear" w:color="auto" w:fill="auto"/>
            <w:hideMark/>
          </w:tcPr>
          <w:p w14:paraId="3B5ADA51" w14:textId="77777777" w:rsidR="00AC2395" w:rsidRPr="007C287C" w:rsidRDefault="00AC2395" w:rsidP="00AC2395">
            <w:pPr>
              <w:pStyle w:val="TableParagraph"/>
              <w:spacing w:before="0"/>
              <w:ind w:left="101" w:right="94"/>
              <w:jc w:val="center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N.A</w:t>
            </w:r>
          </w:p>
        </w:tc>
        <w:tc>
          <w:tcPr>
            <w:tcW w:w="1448" w:type="pct"/>
            <w:shd w:val="clear" w:color="auto" w:fill="auto"/>
          </w:tcPr>
          <w:p w14:paraId="27763B2E" w14:textId="77777777" w:rsidR="00AC2395" w:rsidRPr="007C287C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7C287C" w:rsidRPr="007C287C" w14:paraId="3CFC3E85" w14:textId="77777777" w:rsidTr="007C287C">
        <w:trPr>
          <w:trHeight w:val="230"/>
        </w:trPr>
        <w:tc>
          <w:tcPr>
            <w:tcW w:w="1440" w:type="pct"/>
            <w:shd w:val="clear" w:color="auto" w:fill="auto"/>
            <w:hideMark/>
          </w:tcPr>
          <w:p w14:paraId="27FCA1E2" w14:textId="77777777" w:rsidR="00AC2395" w:rsidRPr="007C287C" w:rsidRDefault="00AC2395" w:rsidP="00AC2395">
            <w:pPr>
              <w:pStyle w:val="TableParagraph"/>
              <w:spacing w:before="0"/>
              <w:ind w:left="69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2. Disciplinarios</w:t>
            </w:r>
          </w:p>
        </w:tc>
        <w:tc>
          <w:tcPr>
            <w:tcW w:w="1395" w:type="pct"/>
            <w:shd w:val="clear" w:color="auto" w:fill="auto"/>
            <w:hideMark/>
          </w:tcPr>
          <w:p w14:paraId="21DB182C" w14:textId="77777777" w:rsidR="00AC2395" w:rsidRPr="007C287C" w:rsidRDefault="00AC2395" w:rsidP="00AC2395">
            <w:pPr>
              <w:pStyle w:val="TableParagraph"/>
              <w:spacing w:before="0"/>
              <w:ind w:left="657" w:right="654"/>
              <w:jc w:val="center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XX</w:t>
            </w:r>
          </w:p>
        </w:tc>
        <w:tc>
          <w:tcPr>
            <w:tcW w:w="717" w:type="pct"/>
            <w:shd w:val="clear" w:color="auto" w:fill="auto"/>
            <w:hideMark/>
          </w:tcPr>
          <w:p w14:paraId="6D3B04E2" w14:textId="77777777" w:rsidR="00AC2395" w:rsidRPr="007C287C" w:rsidRDefault="00AC2395" w:rsidP="00AC2395">
            <w:pPr>
              <w:pStyle w:val="TableParagraph"/>
              <w:spacing w:before="0"/>
              <w:ind w:left="101" w:right="94"/>
              <w:jc w:val="center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N.A</w:t>
            </w:r>
          </w:p>
        </w:tc>
        <w:tc>
          <w:tcPr>
            <w:tcW w:w="1448" w:type="pct"/>
            <w:shd w:val="clear" w:color="auto" w:fill="auto"/>
          </w:tcPr>
          <w:p w14:paraId="0C373516" w14:textId="77777777" w:rsidR="00AC2395" w:rsidRPr="007C287C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7C287C" w:rsidRPr="007C287C" w14:paraId="0168F889" w14:textId="77777777" w:rsidTr="007C287C">
        <w:trPr>
          <w:trHeight w:val="230"/>
        </w:trPr>
        <w:tc>
          <w:tcPr>
            <w:tcW w:w="1440" w:type="pct"/>
            <w:shd w:val="clear" w:color="auto" w:fill="auto"/>
            <w:hideMark/>
          </w:tcPr>
          <w:p w14:paraId="33F750A1" w14:textId="77777777" w:rsidR="00AC2395" w:rsidRPr="007C287C" w:rsidRDefault="00AC2395" w:rsidP="00AC2395">
            <w:pPr>
              <w:pStyle w:val="TableParagraph"/>
              <w:spacing w:before="0"/>
              <w:ind w:left="69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3. Penales</w:t>
            </w:r>
          </w:p>
        </w:tc>
        <w:tc>
          <w:tcPr>
            <w:tcW w:w="1395" w:type="pct"/>
            <w:shd w:val="clear" w:color="auto" w:fill="auto"/>
            <w:hideMark/>
          </w:tcPr>
          <w:p w14:paraId="31DD01F0" w14:textId="77777777" w:rsidR="00AC2395" w:rsidRPr="007C287C" w:rsidRDefault="00AC2395" w:rsidP="00AC2395">
            <w:pPr>
              <w:pStyle w:val="TableParagraph"/>
              <w:spacing w:before="0"/>
              <w:ind w:left="657" w:right="654"/>
              <w:jc w:val="center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XX</w:t>
            </w:r>
          </w:p>
        </w:tc>
        <w:tc>
          <w:tcPr>
            <w:tcW w:w="717" w:type="pct"/>
            <w:shd w:val="clear" w:color="auto" w:fill="auto"/>
            <w:hideMark/>
          </w:tcPr>
          <w:p w14:paraId="06A018AD" w14:textId="77777777" w:rsidR="00AC2395" w:rsidRPr="007C287C" w:rsidRDefault="00AC2395" w:rsidP="00AC2395">
            <w:pPr>
              <w:pStyle w:val="TableParagraph"/>
              <w:spacing w:before="0"/>
              <w:ind w:left="101" w:right="94"/>
              <w:jc w:val="center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N.A</w:t>
            </w:r>
          </w:p>
        </w:tc>
        <w:tc>
          <w:tcPr>
            <w:tcW w:w="1448" w:type="pct"/>
            <w:shd w:val="clear" w:color="auto" w:fill="auto"/>
          </w:tcPr>
          <w:p w14:paraId="46DF5913" w14:textId="77777777" w:rsidR="00AC2395" w:rsidRPr="007C287C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7C287C" w:rsidRPr="007C287C" w14:paraId="048D181E" w14:textId="77777777" w:rsidTr="007C287C">
        <w:trPr>
          <w:trHeight w:val="230"/>
        </w:trPr>
        <w:tc>
          <w:tcPr>
            <w:tcW w:w="1440" w:type="pct"/>
            <w:shd w:val="clear" w:color="auto" w:fill="auto"/>
            <w:hideMark/>
          </w:tcPr>
          <w:p w14:paraId="33134FF3" w14:textId="77777777" w:rsidR="00AC2395" w:rsidRPr="007C287C" w:rsidRDefault="00AC2395" w:rsidP="00AC2395">
            <w:pPr>
              <w:pStyle w:val="TableParagraph"/>
              <w:spacing w:before="0"/>
              <w:ind w:left="69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4. Fiscales</w:t>
            </w:r>
          </w:p>
        </w:tc>
        <w:tc>
          <w:tcPr>
            <w:tcW w:w="1395" w:type="pct"/>
            <w:shd w:val="clear" w:color="auto" w:fill="auto"/>
            <w:hideMark/>
          </w:tcPr>
          <w:p w14:paraId="06EEEF41" w14:textId="77777777" w:rsidR="00AC2395" w:rsidRPr="007C287C" w:rsidRDefault="00AC2395" w:rsidP="00AC2395">
            <w:pPr>
              <w:pStyle w:val="TableParagraph"/>
              <w:spacing w:before="0"/>
              <w:ind w:left="657" w:right="654"/>
              <w:jc w:val="center"/>
              <w:rPr>
                <w:sz w:val="20"/>
                <w:lang w:val="es-CO"/>
              </w:rPr>
            </w:pPr>
            <w:r w:rsidRPr="007C287C">
              <w:rPr>
                <w:sz w:val="20"/>
                <w:lang w:val="es-CO"/>
              </w:rPr>
              <w:t>XX</w:t>
            </w:r>
          </w:p>
        </w:tc>
        <w:tc>
          <w:tcPr>
            <w:tcW w:w="717" w:type="pct"/>
            <w:shd w:val="clear" w:color="auto" w:fill="auto"/>
            <w:hideMark/>
          </w:tcPr>
          <w:p w14:paraId="175D44A7" w14:textId="77777777" w:rsidR="00AC2395" w:rsidRPr="007C287C" w:rsidRDefault="00AC2395" w:rsidP="00AC2395">
            <w:pPr>
              <w:pStyle w:val="TableParagraph"/>
              <w:spacing w:before="0"/>
              <w:ind w:left="6"/>
              <w:jc w:val="center"/>
              <w:rPr>
                <w:sz w:val="20"/>
                <w:lang w:val="es-CO"/>
              </w:rPr>
            </w:pPr>
            <w:r w:rsidRPr="007C287C">
              <w:rPr>
                <w:w w:val="99"/>
                <w:sz w:val="20"/>
                <w:lang w:val="es-CO"/>
              </w:rPr>
              <w:t>$</w:t>
            </w:r>
          </w:p>
        </w:tc>
        <w:tc>
          <w:tcPr>
            <w:tcW w:w="1448" w:type="pct"/>
            <w:shd w:val="clear" w:color="auto" w:fill="auto"/>
          </w:tcPr>
          <w:p w14:paraId="701F870E" w14:textId="77777777" w:rsidR="00AC2395" w:rsidRPr="007C287C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</w:tbl>
    <w:p w14:paraId="33E2E1AF" w14:textId="77777777" w:rsidR="00AC2395" w:rsidRPr="009265E8" w:rsidRDefault="00AC2395" w:rsidP="00AC2395">
      <w:pPr>
        <w:ind w:left="714" w:right="780"/>
        <w:jc w:val="both"/>
        <w:rPr>
          <w:rFonts w:eastAsia="Arial" w:cs="Arial"/>
          <w:sz w:val="22"/>
          <w:szCs w:val="22"/>
          <w:lang w:eastAsia="en-US"/>
        </w:rPr>
      </w:pPr>
    </w:p>
    <w:p w14:paraId="5FBF76EE" w14:textId="124A0A5E" w:rsidR="00AC2395" w:rsidRPr="00CC7CAF" w:rsidRDefault="00AC2395" w:rsidP="007C287C">
      <w:pPr>
        <w:pStyle w:val="Prrafodelista"/>
        <w:widowControl w:val="0"/>
        <w:numPr>
          <w:ilvl w:val="0"/>
          <w:numId w:val="115"/>
        </w:numPr>
        <w:tabs>
          <w:tab w:val="left" w:pos="1002"/>
        </w:tabs>
        <w:autoSpaceDE w:val="0"/>
        <w:autoSpaceDN w:val="0"/>
        <w:ind w:left="357" w:hanging="357"/>
        <w:jc w:val="both"/>
        <w:rPr>
          <w:rFonts w:cs="Arial"/>
          <w:color w:val="A6A6A6" w:themeColor="background1" w:themeShade="A6"/>
        </w:rPr>
      </w:pPr>
      <w:r w:rsidRPr="00CC7CAF">
        <w:rPr>
          <w:rFonts w:cs="Arial"/>
        </w:rPr>
        <w:t xml:space="preserve">TEMAS DE IMPACTO </w:t>
      </w:r>
      <w:r w:rsidRPr="00CC7CAF">
        <w:rPr>
          <w:rFonts w:cs="Arial"/>
          <w:color w:val="A6A6A6" w:themeColor="background1" w:themeShade="A6"/>
        </w:rPr>
        <w:t>(</w:t>
      </w:r>
      <w:r w:rsidRPr="00CC7CAF">
        <w:rPr>
          <w:rFonts w:cs="Arial"/>
          <w:i/>
          <w:color w:val="A6A6A6" w:themeColor="background1" w:themeShade="A6"/>
        </w:rPr>
        <w:t xml:space="preserve">Registrar los temas o resultado de mayor impacto que considera debe divulgarse. </w:t>
      </w:r>
    </w:p>
    <w:sectPr w:rsidR="00AC2395" w:rsidRPr="00CC7CAF" w:rsidSect="00BB2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29970" w14:textId="77777777" w:rsidR="000C2B4A" w:rsidRDefault="000C2B4A" w:rsidP="00477CB4">
      <w:r>
        <w:separator/>
      </w:r>
    </w:p>
  </w:endnote>
  <w:endnote w:type="continuationSeparator" w:id="0">
    <w:p w14:paraId="58441641" w14:textId="77777777" w:rsidR="000C2B4A" w:rsidRDefault="000C2B4A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76665" w14:textId="77777777" w:rsidR="00753714" w:rsidRDefault="007537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75B40" w14:textId="3CBE7301" w:rsidR="00195540" w:rsidRPr="00D60588" w:rsidRDefault="00195540" w:rsidP="00CC7CAF">
    <w:pPr>
      <w:autoSpaceDE w:val="0"/>
      <w:autoSpaceDN w:val="0"/>
      <w:adjustRightInd w:val="0"/>
      <w:jc w:val="center"/>
      <w:rPr>
        <w:rFonts w:cs="Arial"/>
        <w:sz w:val="22"/>
        <w:szCs w:val="16"/>
      </w:rPr>
    </w:pPr>
    <w:r w:rsidRPr="00D60588">
      <w:rPr>
        <w:rFonts w:cs="Arial"/>
        <w:sz w:val="22"/>
        <w:szCs w:val="16"/>
      </w:rPr>
      <w:t>www.contraloriabogota.gov.co</w:t>
    </w:r>
  </w:p>
  <w:p w14:paraId="4EA470CE" w14:textId="77777777" w:rsidR="00195540" w:rsidRPr="00D60588" w:rsidRDefault="00195540" w:rsidP="00CC7CAF">
    <w:pPr>
      <w:autoSpaceDE w:val="0"/>
      <w:autoSpaceDN w:val="0"/>
      <w:adjustRightInd w:val="0"/>
      <w:jc w:val="center"/>
      <w:rPr>
        <w:rFonts w:cs="Arial"/>
        <w:color w:val="000000"/>
        <w:sz w:val="22"/>
        <w:szCs w:val="16"/>
      </w:rPr>
    </w:pPr>
    <w:r w:rsidRPr="00D60588">
      <w:rPr>
        <w:rFonts w:cs="Arial"/>
        <w:color w:val="000000"/>
        <w:sz w:val="22"/>
        <w:szCs w:val="16"/>
      </w:rPr>
      <w:t>Carrera 32 A N° 26 A - 10 - Código Postal 111321</w:t>
    </w:r>
  </w:p>
  <w:p w14:paraId="398ABBA9" w14:textId="63E50C47" w:rsidR="00D2700C" w:rsidRPr="00D60588" w:rsidRDefault="00195540" w:rsidP="00CC7CA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  <w:rPr>
        <w:rFonts w:cs="Arial"/>
        <w:color w:val="000000"/>
        <w:sz w:val="22"/>
        <w:szCs w:val="16"/>
      </w:rPr>
    </w:pPr>
    <w:r w:rsidRPr="00D60588">
      <w:rPr>
        <w:rFonts w:cs="Arial"/>
        <w:color w:val="000000"/>
        <w:sz w:val="22"/>
        <w:szCs w:val="16"/>
      </w:rPr>
      <w:t>PBX: 3358888</w:t>
    </w:r>
  </w:p>
  <w:p w14:paraId="6514F188" w14:textId="510E29BA" w:rsidR="00CC7CAF" w:rsidRPr="00D60588" w:rsidRDefault="00753714" w:rsidP="00CC7CA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right"/>
      <w:rPr>
        <w:rFonts w:cs="Arial"/>
        <w:color w:val="000000"/>
        <w:sz w:val="22"/>
        <w:szCs w:val="16"/>
      </w:rPr>
    </w:pPr>
    <w:r w:rsidRPr="00D60588">
      <w:rPr>
        <w:rFonts w:cs="Arial"/>
        <w:color w:val="000000"/>
        <w:sz w:val="22"/>
        <w:szCs w:val="16"/>
        <w:lang w:val="es-ES"/>
      </w:rPr>
      <w:t xml:space="preserve">Página </w:t>
    </w:r>
    <w:r w:rsidRPr="00D60588">
      <w:rPr>
        <w:rFonts w:cs="Arial"/>
        <w:b/>
        <w:bCs/>
        <w:color w:val="000000"/>
        <w:sz w:val="22"/>
        <w:szCs w:val="16"/>
      </w:rPr>
      <w:fldChar w:fldCharType="begin"/>
    </w:r>
    <w:r w:rsidRPr="00D60588">
      <w:rPr>
        <w:rFonts w:cs="Arial"/>
        <w:b/>
        <w:bCs/>
        <w:color w:val="000000"/>
        <w:sz w:val="22"/>
        <w:szCs w:val="16"/>
      </w:rPr>
      <w:instrText>PAGE  \* Arabic  \* MERGEFORMAT</w:instrText>
    </w:r>
    <w:r w:rsidRPr="00D60588">
      <w:rPr>
        <w:rFonts w:cs="Arial"/>
        <w:b/>
        <w:bCs/>
        <w:color w:val="000000"/>
        <w:sz w:val="22"/>
        <w:szCs w:val="16"/>
      </w:rPr>
      <w:fldChar w:fldCharType="separate"/>
    </w:r>
    <w:r w:rsidR="00E77C3B" w:rsidRPr="00E77C3B">
      <w:rPr>
        <w:rFonts w:cs="Arial"/>
        <w:b/>
        <w:bCs/>
        <w:noProof/>
        <w:color w:val="000000"/>
        <w:sz w:val="22"/>
        <w:szCs w:val="16"/>
        <w:lang w:val="es-ES"/>
      </w:rPr>
      <w:t>1</w:t>
    </w:r>
    <w:r w:rsidRPr="00D60588">
      <w:rPr>
        <w:rFonts w:cs="Arial"/>
        <w:b/>
        <w:bCs/>
        <w:color w:val="000000"/>
        <w:sz w:val="22"/>
        <w:szCs w:val="16"/>
      </w:rPr>
      <w:fldChar w:fldCharType="end"/>
    </w:r>
    <w:r w:rsidRPr="00D60588">
      <w:rPr>
        <w:rFonts w:cs="Arial"/>
        <w:color w:val="000000"/>
        <w:sz w:val="22"/>
        <w:szCs w:val="16"/>
        <w:lang w:val="es-ES"/>
      </w:rPr>
      <w:t xml:space="preserve"> de </w:t>
    </w:r>
    <w:r w:rsidRPr="00D60588">
      <w:rPr>
        <w:rFonts w:cs="Arial"/>
        <w:b/>
        <w:bCs/>
        <w:color w:val="000000"/>
        <w:sz w:val="22"/>
        <w:szCs w:val="16"/>
      </w:rPr>
      <w:fldChar w:fldCharType="begin"/>
    </w:r>
    <w:r w:rsidRPr="00D60588">
      <w:rPr>
        <w:rFonts w:cs="Arial"/>
        <w:b/>
        <w:bCs/>
        <w:color w:val="000000"/>
        <w:sz w:val="22"/>
        <w:szCs w:val="16"/>
      </w:rPr>
      <w:instrText>NUMPAGES  \* Arabic  \* MERGEFORMAT</w:instrText>
    </w:r>
    <w:r w:rsidRPr="00D60588">
      <w:rPr>
        <w:rFonts w:cs="Arial"/>
        <w:b/>
        <w:bCs/>
        <w:color w:val="000000"/>
        <w:sz w:val="22"/>
        <w:szCs w:val="16"/>
      </w:rPr>
      <w:fldChar w:fldCharType="separate"/>
    </w:r>
    <w:r w:rsidR="00E77C3B" w:rsidRPr="00E77C3B">
      <w:rPr>
        <w:rFonts w:cs="Arial"/>
        <w:b/>
        <w:bCs/>
        <w:noProof/>
        <w:color w:val="000000"/>
        <w:sz w:val="22"/>
        <w:szCs w:val="16"/>
        <w:lang w:val="es-ES"/>
      </w:rPr>
      <w:t>1</w:t>
    </w:r>
    <w:r w:rsidRPr="00D60588">
      <w:rPr>
        <w:rFonts w:cs="Arial"/>
        <w:b/>
        <w:bCs/>
        <w:color w:val="000000"/>
        <w:sz w:val="22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05DB2" w14:textId="77777777" w:rsidR="00753714" w:rsidRDefault="007537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BA242" w14:textId="77777777" w:rsidR="000C2B4A" w:rsidRDefault="000C2B4A" w:rsidP="00477CB4">
      <w:r>
        <w:separator/>
      </w:r>
    </w:p>
  </w:footnote>
  <w:footnote w:type="continuationSeparator" w:id="0">
    <w:p w14:paraId="698EF000" w14:textId="77777777" w:rsidR="000C2B4A" w:rsidRDefault="000C2B4A" w:rsidP="00477CB4">
      <w:r>
        <w:continuationSeparator/>
      </w:r>
    </w:p>
  </w:footnote>
  <w:footnote w:id="1">
    <w:p w14:paraId="0D3EC042" w14:textId="77777777" w:rsidR="0016686C" w:rsidRDefault="0016686C" w:rsidP="00AC2395">
      <w:pPr>
        <w:ind w:left="282"/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los hallazgos registrados en el informe.</w:t>
      </w:r>
    </w:p>
    <w:p w14:paraId="3B625749" w14:textId="77777777" w:rsidR="0016686C" w:rsidRDefault="0016686C" w:rsidP="00AC2395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BEE2" w14:textId="77777777" w:rsidR="00753714" w:rsidRDefault="007537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00C8B08F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5495"/>
      <w:gridCol w:w="1647"/>
    </w:tblGrid>
    <w:tr w:rsidR="00FE447F" w:rsidRPr="00103507" w14:paraId="359C7CC2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12934D1C" w14:textId="77777777" w:rsidR="00FE447F" w:rsidRPr="00103507" w:rsidRDefault="00FE447F" w:rsidP="00FE447F">
          <w:pPr>
            <w:rPr>
              <w:rFonts w:cs="Arial"/>
            </w:rPr>
          </w:pPr>
          <w:r w:rsidRPr="0010350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339FDD25" wp14:editId="5B5675EA">
                <wp:simplePos x="0" y="0"/>
                <wp:positionH relativeFrom="column">
                  <wp:posOffset>197485</wp:posOffset>
                </wp:positionH>
                <wp:positionV relativeFrom="paragraph">
                  <wp:posOffset>12065</wp:posOffset>
                </wp:positionV>
                <wp:extent cx="695325" cy="456565"/>
                <wp:effectExtent l="0" t="0" r="9525" b="63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801DFC6" w14:textId="77777777" w:rsidR="00FE447F" w:rsidRPr="00103507" w:rsidRDefault="00FE447F" w:rsidP="00FE447F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3AF2760A" w14:textId="329CD57E" w:rsidR="00FE447F" w:rsidRPr="00103507" w:rsidRDefault="00FE447F" w:rsidP="00FE447F">
          <w:pPr>
            <w:jc w:val="center"/>
            <w:rPr>
              <w:rFonts w:eastAsia="Arial" w:cs="Arial"/>
              <w:b/>
              <w:shd w:val="clear" w:color="auto" w:fill="FFFFFF"/>
            </w:rPr>
          </w:pPr>
          <w:r>
            <w:rPr>
              <w:rFonts w:eastAsia="Arial" w:cs="Arial"/>
              <w:b/>
              <w:shd w:val="clear" w:color="auto" w:fill="FFFFFF"/>
            </w:rPr>
            <w:t>Informe ejecutivo</w:t>
          </w:r>
        </w:p>
        <w:p w14:paraId="02A71F93" w14:textId="77777777" w:rsidR="00FE447F" w:rsidRPr="00103507" w:rsidRDefault="00FE447F" w:rsidP="00FE447F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072F7E2" w14:textId="21F576AC" w:rsidR="00753714" w:rsidRPr="00FE447F" w:rsidRDefault="00753714" w:rsidP="00FE447F">
          <w:pPr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Código formato PVCGF-15-23</w:t>
          </w:r>
        </w:p>
      </w:tc>
    </w:tr>
    <w:tr w:rsidR="00FE447F" w:rsidRPr="00103507" w14:paraId="1EBF800B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4F6AFF49" w14:textId="77777777" w:rsidR="00FE447F" w:rsidRPr="00103507" w:rsidRDefault="00FE447F" w:rsidP="00FE447F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6D06112" w14:textId="77777777" w:rsidR="00FE447F" w:rsidRPr="00103507" w:rsidRDefault="00FE447F" w:rsidP="00FE447F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328C94E" w14:textId="77777777" w:rsidR="00FE447F" w:rsidRPr="00FE447F" w:rsidRDefault="00FE447F" w:rsidP="00FE447F">
          <w:pPr>
            <w:rPr>
              <w:rFonts w:cs="Arial"/>
              <w:b/>
              <w:sz w:val="20"/>
              <w:szCs w:val="20"/>
            </w:rPr>
          </w:pPr>
          <w:r w:rsidRPr="00FE447F">
            <w:rPr>
              <w:rFonts w:cs="Arial"/>
              <w:b/>
              <w:sz w:val="20"/>
              <w:szCs w:val="20"/>
            </w:rPr>
            <w:t>Versión:2.0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B9D08" w14:textId="77777777" w:rsidR="00753714" w:rsidRDefault="007537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A0B82"/>
    <w:multiLevelType w:val="hybridMultilevel"/>
    <w:tmpl w:val="57D4D0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DB07B1"/>
    <w:multiLevelType w:val="hybridMultilevel"/>
    <w:tmpl w:val="FA121BC0"/>
    <w:lvl w:ilvl="0" w:tplc="F356E3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7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8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2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8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7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61" w15:restartNumberingAfterBreak="0">
    <w:nsid w:val="3C682335"/>
    <w:multiLevelType w:val="hybridMultilevel"/>
    <w:tmpl w:val="AD96BD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5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9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1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3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7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8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8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2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1B7A58"/>
    <w:multiLevelType w:val="hybridMultilevel"/>
    <w:tmpl w:val="B7D2A160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8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4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5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6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91"/>
  </w:num>
  <w:num w:numId="2">
    <w:abstractNumId w:val="81"/>
  </w:num>
  <w:num w:numId="3">
    <w:abstractNumId w:val="8"/>
  </w:num>
  <w:num w:numId="4">
    <w:abstractNumId w:val="74"/>
  </w:num>
  <w:num w:numId="5">
    <w:abstractNumId w:val="100"/>
  </w:num>
  <w:num w:numId="6">
    <w:abstractNumId w:val="19"/>
  </w:num>
  <w:num w:numId="7">
    <w:abstractNumId w:val="60"/>
  </w:num>
  <w:num w:numId="8">
    <w:abstractNumId w:val="7"/>
  </w:num>
  <w:num w:numId="9">
    <w:abstractNumId w:val="22"/>
  </w:num>
  <w:num w:numId="10">
    <w:abstractNumId w:val="64"/>
  </w:num>
  <w:num w:numId="11">
    <w:abstractNumId w:val="37"/>
  </w:num>
  <w:num w:numId="12">
    <w:abstractNumId w:val="24"/>
  </w:num>
  <w:num w:numId="13">
    <w:abstractNumId w:val="70"/>
  </w:num>
  <w:num w:numId="14">
    <w:abstractNumId w:val="14"/>
  </w:num>
  <w:num w:numId="15">
    <w:abstractNumId w:val="73"/>
  </w:num>
  <w:num w:numId="16">
    <w:abstractNumId w:val="18"/>
  </w:num>
  <w:num w:numId="17">
    <w:abstractNumId w:val="16"/>
  </w:num>
  <w:num w:numId="18">
    <w:abstractNumId w:val="17"/>
  </w:num>
  <w:num w:numId="19">
    <w:abstractNumId w:val="88"/>
  </w:num>
  <w:num w:numId="20">
    <w:abstractNumId w:val="49"/>
  </w:num>
  <w:num w:numId="21">
    <w:abstractNumId w:val="63"/>
  </w:num>
  <w:num w:numId="22">
    <w:abstractNumId w:val="84"/>
  </w:num>
  <w:num w:numId="23">
    <w:abstractNumId w:val="21"/>
  </w:num>
  <w:num w:numId="24">
    <w:abstractNumId w:val="0"/>
  </w:num>
  <w:num w:numId="25">
    <w:abstractNumId w:val="105"/>
  </w:num>
  <w:num w:numId="26">
    <w:abstractNumId w:val="102"/>
  </w:num>
  <w:num w:numId="27">
    <w:abstractNumId w:val="90"/>
  </w:num>
  <w:num w:numId="28">
    <w:abstractNumId w:val="85"/>
  </w:num>
  <w:num w:numId="29">
    <w:abstractNumId w:val="111"/>
  </w:num>
  <w:num w:numId="30">
    <w:abstractNumId w:val="56"/>
  </w:num>
  <w:num w:numId="31">
    <w:abstractNumId w:val="39"/>
  </w:num>
  <w:num w:numId="32">
    <w:abstractNumId w:val="27"/>
  </w:num>
  <w:num w:numId="33">
    <w:abstractNumId w:val="104"/>
  </w:num>
  <w:num w:numId="34">
    <w:abstractNumId w:val="71"/>
  </w:num>
  <w:num w:numId="35">
    <w:abstractNumId w:val="41"/>
  </w:num>
  <w:num w:numId="36">
    <w:abstractNumId w:val="80"/>
  </w:num>
  <w:num w:numId="37">
    <w:abstractNumId w:val="59"/>
  </w:num>
  <w:num w:numId="38">
    <w:abstractNumId w:val="66"/>
  </w:num>
  <w:num w:numId="39">
    <w:abstractNumId w:val="12"/>
  </w:num>
  <w:num w:numId="40">
    <w:abstractNumId w:val="26"/>
  </w:num>
  <w:num w:numId="41">
    <w:abstractNumId w:val="89"/>
  </w:num>
  <w:num w:numId="42">
    <w:abstractNumId w:val="69"/>
  </w:num>
  <w:num w:numId="43">
    <w:abstractNumId w:val="103"/>
  </w:num>
  <w:num w:numId="44">
    <w:abstractNumId w:val="97"/>
  </w:num>
  <w:num w:numId="45">
    <w:abstractNumId w:val="112"/>
  </w:num>
  <w:num w:numId="46">
    <w:abstractNumId w:val="32"/>
  </w:num>
  <w:num w:numId="47">
    <w:abstractNumId w:val="31"/>
  </w:num>
  <w:num w:numId="48">
    <w:abstractNumId w:val="77"/>
  </w:num>
  <w:num w:numId="49">
    <w:abstractNumId w:val="68"/>
  </w:num>
  <w:num w:numId="50">
    <w:abstractNumId w:val="48"/>
  </w:num>
  <w:num w:numId="51">
    <w:abstractNumId w:val="48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2"/>
  </w:num>
  <w:num w:numId="53">
    <w:abstractNumId w:val="115"/>
  </w:num>
  <w:num w:numId="54">
    <w:abstractNumId w:val="65"/>
  </w:num>
  <w:num w:numId="55">
    <w:abstractNumId w:val="87"/>
  </w:num>
  <w:num w:numId="56">
    <w:abstractNumId w:val="43"/>
  </w:num>
  <w:num w:numId="57">
    <w:abstractNumId w:val="55"/>
  </w:num>
  <w:num w:numId="58">
    <w:abstractNumId w:val="82"/>
  </w:num>
  <w:num w:numId="59">
    <w:abstractNumId w:val="98"/>
  </w:num>
  <w:num w:numId="60">
    <w:abstractNumId w:val="108"/>
  </w:num>
  <w:num w:numId="61">
    <w:abstractNumId w:val="67"/>
  </w:num>
  <w:num w:numId="62">
    <w:abstractNumId w:val="30"/>
  </w:num>
  <w:num w:numId="63">
    <w:abstractNumId w:val="76"/>
  </w:num>
  <w:num w:numId="64">
    <w:abstractNumId w:val="106"/>
  </w:num>
  <w:num w:numId="65">
    <w:abstractNumId w:val="75"/>
  </w:num>
  <w:num w:numId="66">
    <w:abstractNumId w:val="9"/>
  </w:num>
  <w:num w:numId="67">
    <w:abstractNumId w:val="53"/>
  </w:num>
  <w:num w:numId="68">
    <w:abstractNumId w:val="47"/>
  </w:num>
  <w:num w:numId="69">
    <w:abstractNumId w:val="5"/>
  </w:num>
  <w:num w:numId="70">
    <w:abstractNumId w:val="20"/>
  </w:num>
  <w:num w:numId="71">
    <w:abstractNumId w:val="96"/>
  </w:num>
  <w:num w:numId="72">
    <w:abstractNumId w:val="58"/>
  </w:num>
  <w:num w:numId="73">
    <w:abstractNumId w:val="83"/>
  </w:num>
  <w:num w:numId="74">
    <w:abstractNumId w:val="44"/>
  </w:num>
  <w:num w:numId="75">
    <w:abstractNumId w:val="78"/>
  </w:num>
  <w:num w:numId="76">
    <w:abstractNumId w:val="29"/>
  </w:num>
  <w:num w:numId="77">
    <w:abstractNumId w:val="42"/>
  </w:num>
  <w:num w:numId="78">
    <w:abstractNumId w:val="36"/>
  </w:num>
  <w:num w:numId="79">
    <w:abstractNumId w:val="92"/>
  </w:num>
  <w:num w:numId="80">
    <w:abstractNumId w:val="86"/>
  </w:num>
  <w:num w:numId="81">
    <w:abstractNumId w:val="38"/>
  </w:num>
  <w:num w:numId="82">
    <w:abstractNumId w:val="34"/>
  </w:num>
  <w:num w:numId="83">
    <w:abstractNumId w:val="23"/>
  </w:num>
  <w:num w:numId="84">
    <w:abstractNumId w:val="52"/>
  </w:num>
  <w:num w:numId="85">
    <w:abstractNumId w:val="101"/>
  </w:num>
  <w:num w:numId="86">
    <w:abstractNumId w:val="99"/>
  </w:num>
  <w:num w:numId="87">
    <w:abstractNumId w:val="40"/>
  </w:num>
  <w:num w:numId="88">
    <w:abstractNumId w:val="2"/>
  </w:num>
  <w:num w:numId="89">
    <w:abstractNumId w:val="6"/>
  </w:num>
  <w:num w:numId="90">
    <w:abstractNumId w:val="50"/>
  </w:num>
  <w:num w:numId="91">
    <w:abstractNumId w:val="79"/>
  </w:num>
  <w:num w:numId="92">
    <w:abstractNumId w:val="57"/>
  </w:num>
  <w:num w:numId="93">
    <w:abstractNumId w:val="51"/>
  </w:num>
  <w:num w:numId="94">
    <w:abstractNumId w:val="109"/>
  </w:num>
  <w:num w:numId="95">
    <w:abstractNumId w:val="107"/>
  </w:num>
  <w:num w:numId="96">
    <w:abstractNumId w:val="62"/>
  </w:num>
  <w:num w:numId="97">
    <w:abstractNumId w:val="45"/>
  </w:num>
  <w:num w:numId="98">
    <w:abstractNumId w:val="33"/>
  </w:num>
  <w:num w:numId="99">
    <w:abstractNumId w:val="95"/>
  </w:num>
  <w:num w:numId="100">
    <w:abstractNumId w:val="94"/>
  </w:num>
  <w:num w:numId="101">
    <w:abstractNumId w:val="113"/>
  </w:num>
  <w:num w:numId="102">
    <w:abstractNumId w:val="4"/>
  </w:num>
  <w:num w:numId="103">
    <w:abstractNumId w:val="25"/>
  </w:num>
  <w:num w:numId="104">
    <w:abstractNumId w:val="11"/>
  </w:num>
  <w:num w:numId="105">
    <w:abstractNumId w:val="28"/>
  </w:num>
  <w:num w:numId="106">
    <w:abstractNumId w:val="46"/>
  </w:num>
  <w:num w:numId="107">
    <w:abstractNumId w:val="13"/>
  </w:num>
  <w:num w:numId="108">
    <w:abstractNumId w:val="10"/>
  </w:num>
  <w:num w:numId="109">
    <w:abstractNumId w:val="3"/>
  </w:num>
  <w:num w:numId="110">
    <w:abstractNumId w:val="35"/>
  </w:num>
  <w:num w:numId="111">
    <w:abstractNumId w:val="114"/>
  </w:num>
  <w:num w:numId="112">
    <w:abstractNumId w:val="110"/>
  </w:num>
  <w:num w:numId="113">
    <w:abstractNumId w:val="54"/>
  </w:num>
  <w:num w:numId="114">
    <w:abstractNumId w:val="1"/>
  </w:num>
  <w:num w:numId="115">
    <w:abstractNumId w:val="15"/>
  </w:num>
  <w:num w:numId="116">
    <w:abstractNumId w:val="93"/>
  </w:num>
  <w:num w:numId="117">
    <w:abstractNumId w:val="61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22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513"/>
    <w:rsid w:val="000C18BB"/>
    <w:rsid w:val="000C1E08"/>
    <w:rsid w:val="000C1F8F"/>
    <w:rsid w:val="000C25E5"/>
    <w:rsid w:val="000C286E"/>
    <w:rsid w:val="000C2B4A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39D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EF8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77BAD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540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3CDA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058B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7F8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607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621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2F00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0BD"/>
    <w:rsid w:val="005352A0"/>
    <w:rsid w:val="0053690B"/>
    <w:rsid w:val="00540072"/>
    <w:rsid w:val="0054034C"/>
    <w:rsid w:val="005407B3"/>
    <w:rsid w:val="0054081B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577A0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3E3F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963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3C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5C49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80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33BF"/>
    <w:rsid w:val="00713E8F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267"/>
    <w:rsid w:val="007534A7"/>
    <w:rsid w:val="00753714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582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17D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87C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077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8E0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1C41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1B4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256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37DF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697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1B83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2782B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20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C7CAF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3F00"/>
    <w:rsid w:val="00D24544"/>
    <w:rsid w:val="00D265B9"/>
    <w:rsid w:val="00D2700C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58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8E4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0E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3B"/>
    <w:rsid w:val="00E77C7F"/>
    <w:rsid w:val="00E77D6B"/>
    <w:rsid w:val="00E80255"/>
    <w:rsid w:val="00E818F4"/>
    <w:rsid w:val="00E82C13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942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591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47F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51AA1A-03BB-4B2B-9980-55F42157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Francisco Pardo Salcedo</dc:creator>
  <cp:keywords/>
  <dc:description/>
  <cp:lastModifiedBy>Martha Lucero Parra Ragua</cp:lastModifiedBy>
  <cp:revision>2</cp:revision>
  <cp:lastPrinted>2021-08-23T22:31:00Z</cp:lastPrinted>
  <dcterms:created xsi:type="dcterms:W3CDTF">2023-06-26T14:15:00Z</dcterms:created>
  <dcterms:modified xsi:type="dcterms:W3CDTF">2023-06-26T14:15:00Z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